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39" w:rsidRDefault="00C67739">
      <w:pPr>
        <w:pStyle w:val="ConsPlusTitle"/>
        <w:jc w:val="center"/>
        <w:outlineLvl w:val="0"/>
      </w:pPr>
      <w:r>
        <w:t>§ 6. Энергоснабжение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bookmarkStart w:id="0" w:name="P2"/>
      <w:bookmarkEnd w:id="0"/>
      <w:r>
        <w:t>Статья 539. Договор энергоснабжения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>1.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2. Договор энергоснабжения заключается с абонентом при наличии у него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оборудования, а также при обеспечении учета потребления энергии.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C67739" w:rsidRDefault="00C67739">
      <w:pPr>
        <w:pStyle w:val="ConsPlusNormal"/>
        <w:jc w:val="both"/>
      </w:pPr>
      <w:r>
        <w:t xml:space="preserve">(п. 4 введен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26.03.2003 N 37-ФЗ)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r>
        <w:t>Статья 540. Заключение и продление договора энергоснабжения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w:anchor="P45" w:history="1">
        <w:r>
          <w:rPr>
            <w:color w:val="0000FF"/>
          </w:rPr>
          <w:t>статьей 546</w:t>
        </w:r>
      </w:hyperlink>
      <w:r>
        <w:t xml:space="preserve"> настоящего Кодекса.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r>
        <w:t>Статья 541. Количество энергии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>1. Энергоснабжающая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учета о ее фактическом потреблении.</w:t>
      </w:r>
    </w:p>
    <w:p w:rsidR="00C67739" w:rsidRDefault="00C67739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26.03.2003 N 37-ФЗ)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энергоснабжающей организацией в связи с обеспечением подачи энергии не в обусловленном договором количестве.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lastRenderedPageBreak/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r>
        <w:t>Статья 542. Качество энергии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C67739" w:rsidRDefault="00C67739">
      <w:pPr>
        <w:pStyle w:val="ConsPlusNormal"/>
        <w:jc w:val="both"/>
      </w:pPr>
      <w:r>
        <w:t xml:space="preserve">(в ред. Федеральных законов от 26.03.2003 </w:t>
      </w:r>
      <w:hyperlink r:id="rId6" w:history="1">
        <w:r>
          <w:rPr>
            <w:color w:val="0000FF"/>
          </w:rPr>
          <w:t>N 37-ФЗ</w:t>
        </w:r>
      </w:hyperlink>
      <w:r>
        <w:t xml:space="preserve">, от 19.07.2011 </w:t>
      </w:r>
      <w:hyperlink r:id="rId7" w:history="1">
        <w:r>
          <w:rPr>
            <w:color w:val="0000FF"/>
          </w:rPr>
          <w:t>N 248-ФЗ</w:t>
        </w:r>
      </w:hyperlink>
      <w:r>
        <w:t>)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 xml:space="preserve">2. В случае нарушения энергоснабжающей организацией требований, предъявляемых к качеству энергии, абонент вправе отказаться от оплаты такой энергии. При этом энергоснабжающая организация вправе требовать возмещения абонентом стоимости того, что абонент неосновательно сберег вследствие использования этой энергии </w:t>
      </w:r>
      <w:hyperlink r:id="rId8" w:history="1">
        <w:r>
          <w:rPr>
            <w:color w:val="0000FF"/>
          </w:rPr>
          <w:t>(пункт 2 статьи 1105)</w:t>
        </w:r>
      </w:hyperlink>
      <w:r>
        <w:t>.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r>
        <w:t>Статья 543. Обязанности покупателя по содержанию и эксплуатации сетей, приборов и оборудования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энергоснабжающей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организацию, если иное не установлено законом или иными правовыми актами.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 xml:space="preserve"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</w:t>
      </w:r>
      <w:hyperlink r:id="rId9" w:history="1">
        <w:r>
          <w:rPr>
            <w:color w:val="0000FF"/>
          </w:rPr>
          <w:t>законом</w:t>
        </w:r>
      </w:hyperlink>
      <w:r>
        <w:t>, иными правовыми актами и принятыми в соответствии с ними обязательными правилами.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r>
        <w:t>Статья 544. Оплата энергии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 xml:space="preserve"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сторон.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2. Порядок расчетов за энергию определяется законом, иными правовыми актами или соглашением сторон.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r>
        <w:t>Статья 545. Субабонент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>Абонент может передавать энергию, принятую им от энергоснабжающей организации через присоединенную сеть, другому лицу (субабоненту) только с согласия энергоснабжающей организации.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bookmarkStart w:id="1" w:name="P45"/>
      <w:bookmarkEnd w:id="1"/>
      <w:r>
        <w:t>Статья 546. Изменение и расторжение договора энергоснабжения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 xml:space="preserve">1. В случае, когда абонентом по договору энергоснабжения выступает гражданин, </w:t>
      </w:r>
      <w:r>
        <w:lastRenderedPageBreak/>
        <w:t>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 xml:space="preserve">В случае, когда абонентом по договору энергоснабжения выступает юридическое лицо, энергоснабжающая организация вправе отказаться от исполнения договора в одностороннем порядке по основаниям, предусмотренным </w:t>
      </w:r>
      <w:hyperlink r:id="rId11" w:history="1">
        <w:r>
          <w:rPr>
            <w:color w:val="0000FF"/>
          </w:rPr>
          <w:t>статьей 523</w:t>
        </w:r>
      </w:hyperlink>
      <w:r>
        <w:t xml:space="preserve"> настоящего Кодекса, за исключением случаев, установленных законом или иными правовыми </w:t>
      </w:r>
      <w:hyperlink r:id="rId12" w:history="1">
        <w:r>
          <w:rPr>
            <w:color w:val="0000FF"/>
          </w:rPr>
          <w:t>актами</w:t>
        </w:r>
      </w:hyperlink>
      <w:r>
        <w:t>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энергоснабжающая организация должна предупредить абонента.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C67739" w:rsidRDefault="00C67739">
      <w:pPr>
        <w:pStyle w:val="ConsPlusNormal"/>
        <w:jc w:val="both"/>
      </w:pPr>
      <w:r>
        <w:t xml:space="preserve">(абзац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26.03.2003 N 37-ФЗ)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C67739" w:rsidRDefault="00C67739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26.03.2003 N 37-ФЗ)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bookmarkStart w:id="2" w:name="P55"/>
      <w:bookmarkEnd w:id="2"/>
      <w:r>
        <w:t>Статья 547. Ответственность по договору энергоснабжения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 xml:space="preserve"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15" w:history="1">
        <w:r>
          <w:rPr>
            <w:color w:val="0000FF"/>
          </w:rPr>
          <w:t>(пункт 2 статьи 15)</w:t>
        </w:r>
      </w:hyperlink>
      <w:r>
        <w:t>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энергоснабжающая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Title"/>
        <w:ind w:firstLine="540"/>
        <w:jc w:val="both"/>
        <w:outlineLvl w:val="1"/>
      </w:pPr>
      <w:r>
        <w:t>Статья 548. Применение правил об энергоснабжении к иным договорам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  <w:ind w:firstLine="540"/>
        <w:jc w:val="both"/>
      </w:pPr>
      <w:r>
        <w:t xml:space="preserve">1. Правила, предусмотренные </w:t>
      </w:r>
      <w:hyperlink w:anchor="P2" w:history="1">
        <w:r>
          <w:rPr>
            <w:color w:val="0000FF"/>
          </w:rPr>
          <w:t>статьями 539</w:t>
        </w:r>
      </w:hyperlink>
      <w:r>
        <w:t xml:space="preserve"> - </w:t>
      </w:r>
      <w:hyperlink w:anchor="P55" w:history="1">
        <w:r>
          <w:rPr>
            <w:color w:val="0000FF"/>
          </w:rPr>
          <w:t>547</w:t>
        </w:r>
      </w:hyperlink>
      <w: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C67739" w:rsidRDefault="00C67739">
      <w:pPr>
        <w:pStyle w:val="ConsPlusNormal"/>
        <w:spacing w:before="220"/>
        <w:ind w:firstLine="540"/>
        <w:jc w:val="both"/>
      </w:pPr>
      <w: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w:anchor="P2" w:history="1">
        <w:r>
          <w:rPr>
            <w:color w:val="0000FF"/>
          </w:rPr>
          <w:t>статьи 539</w:t>
        </w:r>
      </w:hyperlink>
      <w:r>
        <w:t xml:space="preserve"> - </w:t>
      </w:r>
      <w:hyperlink w:anchor="P55" w:history="1">
        <w:r>
          <w:rPr>
            <w:color w:val="0000FF"/>
          </w:rPr>
          <w:t>547</w:t>
        </w:r>
      </w:hyperlink>
      <w:r>
        <w:t>) применяются, если иное не установлено законом, иными правовыми актами или не вытекает из существа обязательства.</w:t>
      </w:r>
    </w:p>
    <w:p w:rsidR="00C67739" w:rsidRDefault="00C67739">
      <w:pPr>
        <w:pStyle w:val="ConsPlusNormal"/>
        <w:jc w:val="both"/>
      </w:pPr>
    </w:p>
    <w:p w:rsidR="00C67739" w:rsidRDefault="00C67739">
      <w:pPr>
        <w:pStyle w:val="ConsPlusNormal"/>
      </w:pPr>
      <w:hyperlink r:id="rId16" w:history="1">
        <w:r>
          <w:rPr>
            <w:i/>
            <w:color w:val="0000FF"/>
          </w:rPr>
          <w:br/>
          <w:t>{"Гражданский кодекс Российской Федерации (часть вторая)" от 26.01.1996 N 14-ФЗ (ред. от 29.07.2018) {КонсультантПлюс}}</w:t>
        </w:r>
      </w:hyperlink>
      <w:r>
        <w:br/>
      </w:r>
    </w:p>
    <w:p w:rsidR="001A49D3" w:rsidRDefault="00C67739">
      <w:bookmarkStart w:id="3" w:name="_GoBack"/>
      <w:bookmarkEnd w:id="3"/>
    </w:p>
    <w:sectPr w:rsidR="001A49D3" w:rsidSect="008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39"/>
    <w:rsid w:val="002424EC"/>
    <w:rsid w:val="005C0D33"/>
    <w:rsid w:val="00C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42FB-1B66-4E2A-BD6E-F522D934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3AEF20340C1FDEC3497F83F224BA65783C4E40D56B34FCB90AE46F780619A561B26E43F638F0B42B777EB9FF82A4Q9w3H" TargetMode="External"/><Relationship Id="rId13" Type="http://schemas.openxmlformats.org/officeDocument/2006/relationships/hyperlink" Target="consultantplus://offline/ref=8D010111EA722D7AA6DD3AEF20340C1FD9C24D7081FA79B06D21304C47DA3423FBF006E56F7A0015AB3EB77B52AE34F0AB357463A5FD83QAw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010111EA722D7AA6DD3AEF20340C1FDFC14B7780F024BA65783C4E40D56B34FCB90AE46F7A0119A361B26E43F638F0B42B777EB9FF82A4Q9w3H" TargetMode="External"/><Relationship Id="rId12" Type="http://schemas.openxmlformats.org/officeDocument/2006/relationships/hyperlink" Target="consultantplus://offline/ref=8D010111EA722D7AA6DD3AEF20340C1FDFC24E7280F224BA65783C4E40D56B34EEB952E86E7B1F11A374E43F06QAw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010111EA722D7AA6DD3AEF20340C1FDEC3497F83F224BA65783C4E40D56B34FCB90AE46F7A0218A061B26E43F638F0B42B777EB9FF82A4Q9w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10111EA722D7AA6DD3AEF20340C1FD9C24D7081FA79B06D21304C47DA3423FBF006E56F7A0013AB3EB77B52AE34F0AB357463A5FD83QAwCH" TargetMode="External"/><Relationship Id="rId11" Type="http://schemas.openxmlformats.org/officeDocument/2006/relationships/hyperlink" Target="consultantplus://offline/ref=8D010111EA722D7AA6DD3AEF20340C1FDEC3497F83F224BA65783C4E40D56B34FCB90AE46F7A0210A761B26E43F638F0B42B777EB9FF82A4Q9w3H" TargetMode="External"/><Relationship Id="rId5" Type="http://schemas.openxmlformats.org/officeDocument/2006/relationships/hyperlink" Target="consultantplus://offline/ref=8D010111EA722D7AA6DD3AEF20340C1FD9C24D7081FA79B06D21304C47DA3423FBF006E56F7A0010AB3EB77B52AE34F0AB357463A5FD83QAwCH" TargetMode="External"/><Relationship Id="rId15" Type="http://schemas.openxmlformats.org/officeDocument/2006/relationships/hyperlink" Target="consultantplus://offline/ref=8D010111EA722D7AA6DD3AEF20340C1FDEC3497F84F324BA65783C4E40D56B34FCB90AE46F7A0118A361B26E43F638F0B42B777EB9FF82A4Q9w3H" TargetMode="External"/><Relationship Id="rId10" Type="http://schemas.openxmlformats.org/officeDocument/2006/relationships/hyperlink" Target="consultantplus://offline/ref=8D010111EA722D7AA6DD3AEF20340C1FDCC5487484F324BA65783C4E40D56B34FCB90AE46F7A0110A761B26E43F638F0B42B777EB9FF82A4Q9w3H" TargetMode="External"/><Relationship Id="rId4" Type="http://schemas.openxmlformats.org/officeDocument/2006/relationships/hyperlink" Target="consultantplus://offline/ref=8D010111EA722D7AA6DD3AEF20340C1FD9C24D7081FA79B06D21304C47DA3423FBF006E56F7A0118AB3EB77B52AE34F0AB357463A5FD83QAwCH" TargetMode="External"/><Relationship Id="rId9" Type="http://schemas.openxmlformats.org/officeDocument/2006/relationships/hyperlink" Target="consultantplus://offline/ref=8D010111EA722D7AA6DD3AEF20340C1FDEC34A708FF524BA65783C4E40D56B34FCB90AE46F7A0014A761B26E43F638F0B42B777EB9FF82A4Q9w3H" TargetMode="External"/><Relationship Id="rId14" Type="http://schemas.openxmlformats.org/officeDocument/2006/relationships/hyperlink" Target="consultantplus://offline/ref=8D010111EA722D7AA6DD3AEF20340C1FD9C24D7081FA79B06D21304C47DA3423FBF006E56F7A0017AB3EB77B52AE34F0AB357463A5FD83QA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Ковязина Мария Андреевна</dc:creator>
  <cp:keywords/>
  <dc:description/>
  <cp:lastModifiedBy>Ковязина Мария Андреевна</cp:lastModifiedBy>
  <cp:revision>1</cp:revision>
  <dcterms:created xsi:type="dcterms:W3CDTF">2019-03-11T07:48:00Z</dcterms:created>
  <dcterms:modified xsi:type="dcterms:W3CDTF">2019-03-11T07:48:00Z</dcterms:modified>
</cp:coreProperties>
</file>